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9D0B6" w14:textId="77777777" w:rsidR="0068168F" w:rsidRDefault="0068168F" w:rsidP="004275E0">
      <w:pPr>
        <w:spacing w:line="276" w:lineRule="auto"/>
        <w:ind w:left="4956" w:hanging="1270"/>
        <w:outlineLvl w:val="0"/>
        <w:rPr>
          <w:rFonts w:ascii="GHEA Mariam" w:hAnsi="GHEA Mariam" w:cs="Sylfaen"/>
          <w:i/>
        </w:rPr>
      </w:pPr>
    </w:p>
    <w:p w14:paraId="1DC01ED4" w14:textId="77777777" w:rsidR="0068168F" w:rsidRDefault="0068168F" w:rsidP="0068168F">
      <w:pPr>
        <w:pStyle w:val="Heading1"/>
        <w:spacing w:line="276" w:lineRule="auto"/>
        <w:jc w:val="right"/>
        <w:rPr>
          <w:rFonts w:ascii="GHEA Mariam" w:hAnsi="GHEA Mariam" w:cs="Sylfaen"/>
          <w:b w:val="0"/>
          <w:sz w:val="20"/>
          <w:szCs w:val="20"/>
          <w:lang w:eastAsia="en-US"/>
        </w:rPr>
      </w:pPr>
      <w:r>
        <w:rPr>
          <w:rFonts w:ascii="GHEA Mariam" w:hAnsi="GHEA Mariam" w:cs="Sylfaen"/>
          <w:b w:val="0"/>
          <w:sz w:val="20"/>
          <w:szCs w:val="20"/>
          <w:lang w:eastAsia="en-US"/>
        </w:rPr>
        <w:t>Հ Ա Ս Տ Ա Տ ՈՒ Մ    ԵՄ</w:t>
      </w:r>
    </w:p>
    <w:p w14:paraId="6E6B5FB0" w14:textId="77777777" w:rsidR="0068168F" w:rsidRDefault="0068168F" w:rsidP="0068168F">
      <w:pPr>
        <w:spacing w:line="276" w:lineRule="auto"/>
        <w:ind w:left="4956" w:firstLine="708"/>
        <w:jc w:val="right"/>
        <w:outlineLvl w:val="0"/>
        <w:rPr>
          <w:rFonts w:ascii="GHEA Mariam" w:hAnsi="GHEA Mariam" w:cs="Sylfaen"/>
          <w:i/>
          <w:sz w:val="20"/>
          <w:szCs w:val="20"/>
        </w:rPr>
      </w:pPr>
      <w:proofErr w:type="spellStart"/>
      <w:r>
        <w:rPr>
          <w:rFonts w:ascii="GHEA Mariam" w:hAnsi="GHEA Mariam" w:cs="Sylfaen"/>
          <w:i/>
        </w:rPr>
        <w:t>Կադաստրի</w:t>
      </w:r>
      <w:proofErr w:type="spellEnd"/>
      <w:r>
        <w:rPr>
          <w:rFonts w:ascii="GHEA Mariam" w:hAnsi="GHEA Mariam" w:cs="Sylfaen"/>
          <w:i/>
        </w:rPr>
        <w:t xml:space="preserve"> </w:t>
      </w:r>
      <w:proofErr w:type="spellStart"/>
      <w:r>
        <w:rPr>
          <w:rFonts w:ascii="GHEA Mariam" w:hAnsi="GHEA Mariam" w:cs="Sylfaen"/>
          <w:i/>
        </w:rPr>
        <w:t>կոմիտեի</w:t>
      </w:r>
      <w:proofErr w:type="spellEnd"/>
      <w:r>
        <w:rPr>
          <w:rFonts w:ascii="GHEA Mariam" w:hAnsi="GHEA Mariam" w:cs="Sylfaen"/>
          <w:i/>
        </w:rPr>
        <w:t xml:space="preserve"> </w:t>
      </w:r>
    </w:p>
    <w:p w14:paraId="2842D761" w14:textId="77777777" w:rsidR="0068168F" w:rsidRDefault="0068168F" w:rsidP="0068168F">
      <w:pPr>
        <w:spacing w:line="276" w:lineRule="auto"/>
        <w:ind w:left="4956" w:firstLine="708"/>
        <w:jc w:val="right"/>
        <w:outlineLvl w:val="0"/>
        <w:rPr>
          <w:rFonts w:ascii="GHEA Mariam" w:hAnsi="GHEA Mariam" w:cs="Sylfaen"/>
          <w:i/>
        </w:rPr>
      </w:pPr>
      <w:proofErr w:type="spellStart"/>
      <w:r>
        <w:rPr>
          <w:rFonts w:ascii="GHEA Mariam" w:hAnsi="GHEA Mariam" w:cs="Sylfaen"/>
          <w:i/>
        </w:rPr>
        <w:t>գլխավոր</w:t>
      </w:r>
      <w:proofErr w:type="spellEnd"/>
      <w:r>
        <w:rPr>
          <w:rFonts w:ascii="GHEA Mariam" w:hAnsi="GHEA Mariam" w:cs="Sylfaen"/>
          <w:i/>
        </w:rPr>
        <w:t xml:space="preserve"> </w:t>
      </w:r>
      <w:proofErr w:type="spellStart"/>
      <w:r>
        <w:rPr>
          <w:rFonts w:ascii="GHEA Mariam" w:hAnsi="GHEA Mariam" w:cs="Sylfaen"/>
          <w:i/>
        </w:rPr>
        <w:t>քարտուղար</w:t>
      </w:r>
      <w:proofErr w:type="spellEnd"/>
    </w:p>
    <w:p w14:paraId="274D6235" w14:textId="77777777" w:rsidR="0068168F" w:rsidRDefault="0068168F" w:rsidP="0068168F">
      <w:pPr>
        <w:spacing w:line="276" w:lineRule="auto"/>
        <w:ind w:left="4956" w:firstLine="708"/>
        <w:jc w:val="right"/>
        <w:outlineLvl w:val="0"/>
        <w:rPr>
          <w:rFonts w:ascii="GHEA Mariam" w:hAnsi="GHEA Mariam" w:cs="Sylfaen"/>
          <w:i/>
        </w:rPr>
      </w:pPr>
      <w:r>
        <w:rPr>
          <w:rFonts w:ascii="GHEA Mariam" w:hAnsi="GHEA Mariam" w:cs="Sylfaen"/>
          <w:i/>
        </w:rPr>
        <w:t xml:space="preserve">_____________Մ. </w:t>
      </w:r>
      <w:proofErr w:type="spellStart"/>
      <w:r>
        <w:rPr>
          <w:rFonts w:ascii="GHEA Mariam" w:hAnsi="GHEA Mariam" w:cs="Sylfaen"/>
          <w:i/>
        </w:rPr>
        <w:t>Խաչատրյան</w:t>
      </w:r>
      <w:proofErr w:type="spellEnd"/>
    </w:p>
    <w:p w14:paraId="5EBD470C" w14:textId="77777777" w:rsidR="0068168F" w:rsidRDefault="0068168F" w:rsidP="0068168F">
      <w:pPr>
        <w:spacing w:line="276" w:lineRule="auto"/>
        <w:ind w:left="4956" w:firstLine="708"/>
        <w:jc w:val="center"/>
        <w:outlineLvl w:val="0"/>
        <w:rPr>
          <w:rFonts w:ascii="GHEA Mariam" w:hAnsi="GHEA Mariam" w:cs="Sylfaen"/>
          <w:i/>
        </w:rPr>
      </w:pPr>
      <w:r>
        <w:rPr>
          <w:rFonts w:ascii="GHEA Mariam" w:hAnsi="GHEA Mariam" w:cs="Sylfaen"/>
          <w:i/>
        </w:rPr>
        <w:t xml:space="preserve">       Կ.Տ.</w:t>
      </w:r>
    </w:p>
    <w:p w14:paraId="43739C62" w14:textId="1E5B6F41" w:rsidR="0068168F" w:rsidRDefault="0068168F" w:rsidP="0068168F">
      <w:pPr>
        <w:spacing w:line="276" w:lineRule="auto"/>
        <w:ind w:left="4956" w:hanging="1270"/>
        <w:jc w:val="right"/>
        <w:outlineLvl w:val="0"/>
        <w:rPr>
          <w:rFonts w:ascii="GHEA Mariam" w:hAnsi="GHEA Mariam" w:cs="Sylfaen"/>
          <w:i/>
        </w:rPr>
      </w:pPr>
      <w:r>
        <w:rPr>
          <w:rFonts w:ascii="GHEA Mariam" w:hAnsi="GHEA Mariam" w:cs="Sylfaen"/>
          <w:i/>
        </w:rPr>
        <w:t xml:space="preserve">  2026թ</w:t>
      </w:r>
    </w:p>
    <w:p w14:paraId="428E6ADA" w14:textId="76A013BA" w:rsidR="004275E0" w:rsidRPr="00023C88" w:rsidRDefault="004275E0" w:rsidP="004275E0">
      <w:pPr>
        <w:spacing w:line="276" w:lineRule="auto"/>
        <w:ind w:left="4956" w:hanging="1270"/>
        <w:outlineLvl w:val="0"/>
        <w:rPr>
          <w:rFonts w:ascii="GHEA Mariam" w:hAnsi="GHEA Mariam" w:cs="Sylfaen"/>
          <w:i/>
        </w:rPr>
      </w:pPr>
      <w:proofErr w:type="spellStart"/>
      <w:r>
        <w:rPr>
          <w:rFonts w:ascii="GHEA Mariam" w:hAnsi="GHEA Mariam" w:cs="Sylfaen"/>
          <w:i/>
        </w:rPr>
        <w:t>Տեխնիկական</w:t>
      </w:r>
      <w:proofErr w:type="spellEnd"/>
      <w:r>
        <w:rPr>
          <w:rFonts w:ascii="GHEA Mariam" w:hAnsi="GHEA Mariam" w:cs="Sylfaen"/>
          <w:i/>
        </w:rPr>
        <w:t xml:space="preserve"> </w:t>
      </w:r>
      <w:proofErr w:type="spellStart"/>
      <w:r>
        <w:rPr>
          <w:rFonts w:ascii="GHEA Mariam" w:hAnsi="GHEA Mariam" w:cs="Sylfaen"/>
          <w:i/>
        </w:rPr>
        <w:t>բնութագիր</w:t>
      </w:r>
      <w:proofErr w:type="spellEnd"/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709"/>
        <w:gridCol w:w="992"/>
        <w:gridCol w:w="6804"/>
      </w:tblGrid>
      <w:tr w:rsidR="004275E0" w14:paraId="2B17B8B7" w14:textId="77777777" w:rsidTr="00507844">
        <w:tc>
          <w:tcPr>
            <w:tcW w:w="568" w:type="dxa"/>
          </w:tcPr>
          <w:p w14:paraId="56E45C23" w14:textId="2AA69E7D" w:rsidR="004275E0" w:rsidRPr="003E724A" w:rsidRDefault="004275E0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</w:rPr>
              <w:t>N</w:t>
            </w:r>
          </w:p>
        </w:tc>
        <w:tc>
          <w:tcPr>
            <w:tcW w:w="1842" w:type="dxa"/>
          </w:tcPr>
          <w:p w14:paraId="11AF98A3" w14:textId="47F1EF29" w:rsidR="004275E0" w:rsidRPr="003E724A" w:rsidRDefault="004275E0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Անվանում</w:t>
            </w:r>
          </w:p>
        </w:tc>
        <w:tc>
          <w:tcPr>
            <w:tcW w:w="709" w:type="dxa"/>
          </w:tcPr>
          <w:p w14:paraId="187F6A9A" w14:textId="2EF70F7B" w:rsidR="004275E0" w:rsidRPr="003E724A" w:rsidRDefault="00096CED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Չափման միավոր</w:t>
            </w:r>
          </w:p>
        </w:tc>
        <w:tc>
          <w:tcPr>
            <w:tcW w:w="992" w:type="dxa"/>
          </w:tcPr>
          <w:p w14:paraId="46F53FFF" w14:textId="7AAEA1DF" w:rsidR="004275E0" w:rsidRPr="003E724A" w:rsidRDefault="00096CED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քանակ</w:t>
            </w:r>
          </w:p>
        </w:tc>
        <w:tc>
          <w:tcPr>
            <w:tcW w:w="6804" w:type="dxa"/>
          </w:tcPr>
          <w:p w14:paraId="6B295110" w14:textId="6BAA139F" w:rsidR="004275E0" w:rsidRPr="00507844" w:rsidRDefault="00507844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lang w:val="ru-RU"/>
              </w:rPr>
            </w:pPr>
            <w:r>
              <w:rPr>
                <w:rFonts w:ascii="GHEA Mariam" w:hAnsi="GHEA Mariam" w:cs="Times Armenian"/>
              </w:rPr>
              <w:t>Բ</w:t>
            </w:r>
            <w:r w:rsidR="004275E0" w:rsidRPr="00507844">
              <w:rPr>
                <w:rFonts w:ascii="GHEA Mariam" w:hAnsi="GHEA Mariam" w:cs="Times Armenian"/>
                <w:lang w:val="ru-RU"/>
              </w:rPr>
              <w:t>նութագիր</w:t>
            </w:r>
          </w:p>
        </w:tc>
      </w:tr>
      <w:tr w:rsidR="003E724A" w:rsidRPr="000D7764" w14:paraId="509D30D4" w14:textId="77777777" w:rsidTr="00507844">
        <w:tc>
          <w:tcPr>
            <w:tcW w:w="568" w:type="dxa"/>
            <w:vAlign w:val="center"/>
          </w:tcPr>
          <w:p w14:paraId="52009D6D" w14:textId="61AAF7B1" w:rsidR="003E724A" w:rsidRPr="00CC0255" w:rsidRDefault="003E724A" w:rsidP="00997607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r>
              <w:rPr>
                <w:rFonts w:ascii="GHEA Mariam" w:hAnsi="GHEA Mariam" w:cs="Times Armenian"/>
              </w:rPr>
              <w:t>1</w:t>
            </w:r>
          </w:p>
        </w:tc>
        <w:tc>
          <w:tcPr>
            <w:tcW w:w="1842" w:type="dxa"/>
            <w:vAlign w:val="center"/>
          </w:tcPr>
          <w:p w14:paraId="1444A1F0" w14:textId="77777777" w:rsidR="003E724A" w:rsidRPr="00507844" w:rsidRDefault="003E724A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  <w:p w14:paraId="7CA432E3" w14:textId="36D4B798" w:rsidR="003E724A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b/>
                <w:sz w:val="20"/>
                <w:szCs w:val="20"/>
              </w:rPr>
            </w:pPr>
            <w:r w:rsidRPr="00507844">
              <w:rPr>
                <w:rFonts w:cs="Times Armenian"/>
                <w:b/>
                <w:sz w:val="22"/>
                <w:szCs w:val="22"/>
                <w:lang w:val="hy-AM"/>
              </w:rPr>
              <w:t>Համակարգիչ՝ լրակազմ</w:t>
            </w:r>
          </w:p>
        </w:tc>
        <w:tc>
          <w:tcPr>
            <w:tcW w:w="709" w:type="dxa"/>
            <w:vAlign w:val="center"/>
          </w:tcPr>
          <w:p w14:paraId="42413BEE" w14:textId="6C674D0B" w:rsidR="003E724A" w:rsidRPr="00CC0255" w:rsidRDefault="003E724A" w:rsidP="003E724A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proofErr w:type="spellStart"/>
            <w:r w:rsidRPr="00602FCF">
              <w:rPr>
                <w:rFonts w:ascii="GHEA Mariam" w:hAnsi="GHEA Mariam" w:cs="Times Armenian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5BA4F0E7" w14:textId="1B46416D" w:rsidR="003E724A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0"/>
                <w:szCs w:val="20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35</w:t>
            </w:r>
          </w:p>
        </w:tc>
        <w:tc>
          <w:tcPr>
            <w:tcW w:w="6804" w:type="dxa"/>
            <w:vAlign w:val="center"/>
          </w:tcPr>
          <w:p w14:paraId="2050B2C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Գործարանային արտադրության, միջազգային ճանաչում ունեցող արտադրողի համակարգիչ և մոնիտոր</w:t>
            </w:r>
          </w:p>
          <w:p w14:paraId="52E7F61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Գնման առարկայի տեխնիկական բնութագիր</w:t>
            </w:r>
          </w:p>
          <w:p w14:paraId="27D933E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Պրոցեսոր</w:t>
            </w:r>
          </w:p>
          <w:p w14:paraId="52A9642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 • Առնվազն 14 միջուկ</w:t>
            </w:r>
          </w:p>
          <w:p w14:paraId="47735B2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 • Առնվազն 20 հոսք (Threads)</w:t>
            </w:r>
          </w:p>
          <w:p w14:paraId="2F7D734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Turbo հաճախականությունը՝ ոչ պակաս, քան 5.0 ԳՀց</w:t>
            </w:r>
          </w:p>
          <w:p w14:paraId="7ABBA7B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Cache հիշողությունը՝ ոչ պակաս, քան 24 ՄԲ</w:t>
            </w:r>
          </w:p>
          <w:p w14:paraId="0C1E9B5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TDP՝ ոչ պակաս, քան 65 Վտ</w:t>
            </w:r>
          </w:p>
          <w:p w14:paraId="0D39E30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Օպերատիվ հիշողություն</w:t>
            </w:r>
          </w:p>
          <w:p w14:paraId="00C71A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պակաս, քան 16 ԳԲ DDR5</w:t>
            </w:r>
          </w:p>
          <w:p w14:paraId="7143DE4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4800 ՄՀց</w:t>
            </w:r>
          </w:p>
          <w:p w14:paraId="53B330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Առնվազն 2 հատ UDIMM բնիկ</w:t>
            </w:r>
          </w:p>
          <w:p w14:paraId="1C67A4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Կուտակիչ</w:t>
            </w:r>
          </w:p>
          <w:p w14:paraId="4F1203C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հատ SSD</w:t>
            </w:r>
          </w:p>
          <w:p w14:paraId="0128A4D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Տարողությունը՝ ոչ պակաս, քան 512 ԳԲ</w:t>
            </w:r>
          </w:p>
          <w:p w14:paraId="0F47BB7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M.2, ոչ պակաս, քան PCIe Gen3x4 NVMe</w:t>
            </w:r>
          </w:p>
          <w:p w14:paraId="4DF0BB3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Գրաֆիկական ենթահամակարգ</w:t>
            </w:r>
          </w:p>
          <w:p w14:paraId="274C498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Ներկառուցված գրաֆիկական ադապտեր (Integrated Graphics)</w:t>
            </w:r>
          </w:p>
          <w:p w14:paraId="34AC7AF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Անլար ցանց</w:t>
            </w:r>
          </w:p>
          <w:p w14:paraId="57F6D3F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պակաս, քան Wi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Fi 6 (IEEE 802.11ax)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br/>
              <w:t>• Ոչ պակաս, քան Bluetooth 5.4</w:t>
            </w:r>
          </w:p>
          <w:p w14:paraId="332E69F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Միացումներ, պորտեր և ընդլայնման բնիկներ </w:t>
            </w:r>
          </w:p>
          <w:p w14:paraId="16A434A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Առջևի հատվածում՝ առնվազն</w:t>
            </w:r>
          </w:p>
          <w:p w14:paraId="3483965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USB 2.0 (480 Մբիթ/վրկ)</w:t>
            </w:r>
          </w:p>
          <w:p w14:paraId="372AAA7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USB 3.2 Gen 1 (5 Գբիթ/վրկ)</w:t>
            </w:r>
          </w:p>
          <w:p w14:paraId="7ADA9F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USB 3.2 Gen 1 Type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C (5 Գբիթ/վրկ)</w:t>
            </w:r>
          </w:p>
          <w:p w14:paraId="3035206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համակցված ականջակալի և խոսափողի միակցիչ</w:t>
            </w:r>
          </w:p>
          <w:p w14:paraId="012823C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Հետևի հատվածում՝ առնվազն</w:t>
            </w:r>
          </w:p>
          <w:p w14:paraId="7BF02F8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lastRenderedPageBreak/>
              <w:t>• 2 × USB 2.0 (480 Մբիթ/վրկ) Smart Power On ֆունկցիայով</w:t>
            </w:r>
          </w:p>
          <w:p w14:paraId="485D13E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USB 3.2 Gen 1 (5 Գբիթ/վրկ)</w:t>
            </w:r>
          </w:p>
          <w:p w14:paraId="35D18F0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RJ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45 100/1000 Մբիթ/վրկ</w:t>
            </w:r>
          </w:p>
          <w:p w14:paraId="436836D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DisplayPort 1.4a (HBR2)</w:t>
            </w:r>
          </w:p>
          <w:p w14:paraId="100D8EC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HDMI 2.1 (TDMS)</w:t>
            </w:r>
          </w:p>
          <w:p w14:paraId="732B67F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Ընդլայնման և ներքին բնիկներ՝ առնվազն</w:t>
            </w:r>
          </w:p>
          <w:p w14:paraId="634082B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Half-height PCIe x16</w:t>
            </w:r>
          </w:p>
          <w:p w14:paraId="3CE3766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Half-height PCIe x1</w:t>
            </w:r>
          </w:p>
          <w:p w14:paraId="7D432C8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SATA 3.0</w:t>
            </w:r>
          </w:p>
          <w:p w14:paraId="15103DB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M.2 2230՝ Wi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Fi և Bluetooth համակցված քարտի համար</w:t>
            </w:r>
          </w:p>
          <w:p w14:paraId="2B1B728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M.2 2230/2280՝ SSD-ի համար</w:t>
            </w:r>
          </w:p>
          <w:p w14:paraId="5704E2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Օպերացիոն համակարգ</w:t>
            </w:r>
          </w:p>
          <w:p w14:paraId="717DE32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Ubuntu՝ նախապես տեղադրված</w:t>
            </w:r>
          </w:p>
          <w:p w14:paraId="05806C1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Կորպուս և սնուցում</w:t>
            </w:r>
          </w:p>
          <w:p w14:paraId="2ABEAF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• Ներքին սնուցման բլոկ՝ ոչ պակաս, քան 180 Վտ </w:t>
            </w:r>
          </w:p>
          <w:p w14:paraId="706B2D5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Արդյունավետություն՝ ոչ պակաս, քան 85%</w:t>
            </w:r>
          </w:p>
          <w:p w14:paraId="785E2E1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Առնվազն 80 PLUS Bronze</w:t>
            </w:r>
          </w:p>
          <w:p w14:paraId="501C376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Պարտադիր՝ կորպուսի բացման (Chassis Intrusion) սենսորի առկայություն</w:t>
            </w:r>
          </w:p>
          <w:p w14:paraId="6587144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Չափեր</w:t>
            </w:r>
          </w:p>
          <w:p w14:paraId="0A2102A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ավելի, քան՝ 303,5 × 95 × 293 մմ</w:t>
            </w:r>
          </w:p>
          <w:p w14:paraId="2F6F1F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Քաշ</w:t>
            </w:r>
          </w:p>
          <w:p w14:paraId="550BD3C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ավելի, քան 4,75 կգ</w:t>
            </w:r>
          </w:p>
          <w:p w14:paraId="41C7FEE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Կորպուս</w:t>
            </w:r>
          </w:p>
          <w:p w14:paraId="308B226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 Slim տիպի կորպուս</w:t>
            </w:r>
          </w:p>
          <w:p w14:paraId="64B2FF7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Աքսեսուարներ</w:t>
            </w:r>
          </w:p>
          <w:p w14:paraId="41FF475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USB մկնիկ</w:t>
            </w:r>
          </w:p>
          <w:p w14:paraId="796140B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USB ստեղնաշար</w:t>
            </w:r>
          </w:p>
          <w:p w14:paraId="22FC20A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Մկնիկն ու ստեղնաշարը պետք է լինեն նույն արտադրողի, ինչ համակարգիչը և ներառված տուփում</w:t>
            </w:r>
          </w:p>
          <w:p w14:paraId="3D7D191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Գործարանային արտադրության, միջազգային ճանաչում ունեցող արտադրողի մոնիտոր</w:t>
            </w:r>
          </w:p>
          <w:p w14:paraId="0338FF5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Էկրանի բնութագրեր</w:t>
            </w:r>
          </w:p>
          <w:p w14:paraId="3CA99BD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Էկրանի անկյունագիծ՝ 23.8 դյույմ</w:t>
            </w:r>
          </w:p>
          <w:p w14:paraId="51CBF65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IPS մատրիցա</w:t>
            </w:r>
          </w:p>
          <w:p w14:paraId="18B5A49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16:9 ձևաչափ</w:t>
            </w:r>
          </w:p>
          <w:p w14:paraId="0B7932C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Լուծաչափ՝ 1920 × 1080 (Full HD)</w:t>
            </w:r>
          </w:p>
          <w:p w14:paraId="439D5C3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Թարմացման հաճախականություն՝ մինչև 144 Հց</w:t>
            </w:r>
          </w:p>
          <w:p w14:paraId="06E7DA7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LED Edgelight System</w:t>
            </w:r>
          </w:p>
          <w:p w14:paraId="07B3CB7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Հակափայլ (Anti-glare) ծածկույթ՝ 3H կարծրությամբ</w:t>
            </w:r>
          </w:p>
          <w:p w14:paraId="1791405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Արձագանքման ժամանակ՝ 1 մվ (GTG/MPRT)</w:t>
            </w:r>
          </w:p>
          <w:p w14:paraId="3A5F091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Պայծառություն՝ ոչ պակաս, քան 300 cd/m²</w:t>
            </w:r>
          </w:p>
          <w:p w14:paraId="6AECF1B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Կոնտրաստ՝ 1000:1</w:t>
            </w:r>
          </w:p>
          <w:p w14:paraId="1F01564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Դիտման անկյուններ՝ 178° հորիզոնական և 178° ուղղահայաց</w:t>
            </w:r>
          </w:p>
          <w:p w14:paraId="11573A7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lastRenderedPageBreak/>
              <w:t>• Պիքսելների խտություն՝ ոչ պակաս, քան 93 ppi</w:t>
            </w:r>
          </w:p>
          <w:p w14:paraId="5A6A667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Գունային ծածկույթ</w:t>
            </w:r>
          </w:p>
          <w:p w14:paraId="3EEA5D9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72% (CIE1931)</w:t>
            </w:r>
          </w:p>
          <w:p w14:paraId="4014583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Էկոլոգիական և առողջապահական պահանջներ՝ առնվազն</w:t>
            </w:r>
          </w:p>
          <w:p w14:paraId="67884B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սնդիկ</w:t>
            </w:r>
          </w:p>
          <w:p w14:paraId="72D10F4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Ապակին մկնդեղ չպետք է  պարունակի</w:t>
            </w:r>
          </w:p>
          <w:p w14:paraId="5943F0C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Պետք է լինի Anti-ռեֆլեկտիվ ծածկույթով</w:t>
            </w:r>
          </w:p>
          <w:p w14:paraId="1E79085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Պետք է ուենա մալուխի ամրացման անցք</w:t>
            </w:r>
          </w:p>
          <w:p w14:paraId="2441C9B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պարունակի BFR</w:t>
            </w:r>
          </w:p>
          <w:p w14:paraId="0AE4891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պարունակի PVC</w:t>
            </w:r>
          </w:p>
          <w:p w14:paraId="7C6AEF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Պետք է ուենա տեխնոլոգիա, որն ապահովում է աչքերի հարմարավետություն</w:t>
            </w:r>
          </w:p>
          <w:p w14:paraId="2D82102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Միացումներ՝ առնվազն</w:t>
            </w:r>
          </w:p>
          <w:p w14:paraId="71B2EB5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HDMI (HDCP 1.4)</w:t>
            </w:r>
          </w:p>
          <w:p w14:paraId="77FBE29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FHD 1920 × 1080 144 Hz աջակցությամբ HDMI 1.4 ստանդարտով</w:t>
            </w:r>
          </w:p>
          <w:p w14:paraId="152FACB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Լրացուցիչ պահանջներ</w:t>
            </w:r>
          </w:p>
          <w:p w14:paraId="6101D2C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Թեքման անկյուն՝ -5° մինչև +21°</w:t>
            </w:r>
          </w:p>
          <w:p w14:paraId="1E00F90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VESA ամրացման ստանդարտ՝ 100 × 100 մմ</w:t>
            </w:r>
          </w:p>
          <w:p w14:paraId="265DA93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Համապատասխանության ստանդարտներ՝ առնվազն</w:t>
            </w:r>
          </w:p>
          <w:p w14:paraId="723103C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TÜV Rheinland Eye Comfort 3.0 (առնվազն 3 աստղանոց գնահատական գործարանային կարգավորումներով)</w:t>
            </w:r>
          </w:p>
          <w:p w14:paraId="5D6C06D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ENERGY STAR 8.0</w:t>
            </w:r>
          </w:p>
          <w:p w14:paraId="5BBEF5B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Երաշխիքային սպասարկամն պայմաններ </w:t>
            </w:r>
          </w:p>
          <w:p w14:paraId="31B06AD8" w14:textId="77777777" w:rsidR="00B875EF" w:rsidRPr="00B875EF" w:rsidRDefault="00507844" w:rsidP="00B875E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• </w:t>
            </w:r>
            <w:r w:rsidR="00B875EF" w:rsidRPr="00B875EF">
              <w:rPr>
                <w:rFonts w:cs="Times Armenian"/>
                <w:sz w:val="22"/>
                <w:szCs w:val="22"/>
                <w:lang w:val="hy-AM"/>
              </w:rPr>
              <w:t>Երաշխիքային սպասարկում մեկ տարի (երաշխիքային սպասարկման ապահովումը պետք է կատարվի արտադրողի ՀՀ-ում պաշտոնական սպասարկման կենտրոնում (հրավերով նախատեսված՝ առաջարկվող ապրանքի տեխնիկական բնութագիրը ներկայացնելիս տրամադրվում է նաև սպասարկման կենտրոնների պաշտոնական տվյալները և արտարողի պաշտոնական կայք-հղումը սպասարկման կենտրոնների տվյալններով) և հայտերի ներկայացման փուլում պետք է տրամադրվի արտադրողից տեղեկանք այն մասին, որ ապրանքն արտաադրված է Հայաստանի Հանրապետությունն ընդգրկող տարածաշրջանում սպառման և սպասարկման համար՝ ՄԱՖ:</w:t>
            </w:r>
          </w:p>
          <w:p w14:paraId="57FFB523" w14:textId="77777777" w:rsidR="00B875EF" w:rsidRPr="00B875EF" w:rsidRDefault="00B875EF" w:rsidP="00B875E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B875EF">
              <w:rPr>
                <w:rFonts w:cs="Times Armenian"/>
                <w:sz w:val="22"/>
                <w:szCs w:val="22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2025 թվականի համակարգչային սարքավորումներ արտադրող կազմակերպությունների սանդղակի առաջին հնգյակում:</w:t>
            </w:r>
          </w:p>
          <w:p w14:paraId="61BAA6C8" w14:textId="07D4E34C" w:rsidR="003E724A" w:rsidRPr="00507844" w:rsidRDefault="00B875EF" w:rsidP="00B875E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B875EF">
              <w:rPr>
                <w:rFonts w:cs="Times Armenian"/>
                <w:sz w:val="22"/>
                <w:szCs w:val="22"/>
                <w:lang w:val="hy-AM"/>
              </w:rPr>
              <w:t>* Պարտադիր պայման՝ Ապրանքը  պետք է լինի  նոր, չօգտագործված, չվերանորոգված գործարանային փաթեթավորմամբ</w:t>
            </w:r>
            <w:bookmarkStart w:id="0" w:name="_GoBack"/>
            <w:bookmarkEnd w:id="0"/>
          </w:p>
        </w:tc>
      </w:tr>
    </w:tbl>
    <w:tbl>
      <w:tblPr>
        <w:tblW w:w="1148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5954"/>
      </w:tblGrid>
      <w:tr w:rsidR="00125275" w:rsidRPr="008732BA" w14:paraId="16501182" w14:textId="77777777" w:rsidTr="00125275">
        <w:tc>
          <w:tcPr>
            <w:tcW w:w="11483" w:type="dxa"/>
            <w:gridSpan w:val="2"/>
            <w:shd w:val="clear" w:color="auto" w:fill="auto"/>
          </w:tcPr>
          <w:p w14:paraId="657360A9" w14:textId="77777777" w:rsidR="00125275" w:rsidRPr="008732BA" w:rsidRDefault="00125275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lastRenderedPageBreak/>
              <w:t>Ապրանքի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մատակարարման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ժամկետը</w:t>
            </w:r>
            <w:proofErr w:type="spellEnd"/>
          </w:p>
        </w:tc>
      </w:tr>
      <w:tr w:rsidR="00125275" w:rsidRPr="008732BA" w14:paraId="44863954" w14:textId="77777777" w:rsidTr="00125275">
        <w:tc>
          <w:tcPr>
            <w:tcW w:w="5529" w:type="dxa"/>
            <w:shd w:val="clear" w:color="auto" w:fill="auto"/>
            <w:vAlign w:val="center"/>
          </w:tcPr>
          <w:p w14:paraId="18BC611A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Սկիզբը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0DE5D0C1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ավարտը</w:t>
            </w:r>
            <w:proofErr w:type="spellEnd"/>
          </w:p>
        </w:tc>
      </w:tr>
      <w:tr w:rsidR="00125275" w:rsidRPr="008732BA" w14:paraId="7C2FDBFB" w14:textId="77777777" w:rsidTr="00125275">
        <w:tc>
          <w:tcPr>
            <w:tcW w:w="5529" w:type="dxa"/>
            <w:shd w:val="clear" w:color="auto" w:fill="auto"/>
            <w:vAlign w:val="center"/>
          </w:tcPr>
          <w:p w14:paraId="6C5234B6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Ֆինանսական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միջոցներ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նախատեսվելուց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կնքած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համաձայնագրի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հաշվառվելուց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20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օրացուցային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28BD2B38" w14:textId="77777777" w:rsidR="00125275" w:rsidRPr="008732BA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t>Մատակարարումը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փուլային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, </w:t>
            </w:r>
            <w:proofErr w:type="spellStart"/>
            <w:r w:rsidRPr="008732BA">
              <w:rPr>
                <w:rFonts w:ascii="GHEA Mariam" w:hAnsi="GHEA Mariam" w:cs="Times Armenian"/>
              </w:rPr>
              <w:t>ըստ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պատվիրատուի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պահանջի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մինչև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15.12.202</w:t>
            </w:r>
            <w:r>
              <w:rPr>
                <w:rFonts w:ascii="GHEA Mariam" w:hAnsi="GHEA Mariam" w:cs="Times Armenian"/>
              </w:rPr>
              <w:t>7</w:t>
            </w:r>
            <w:r w:rsidRPr="008732BA">
              <w:rPr>
                <w:rFonts w:ascii="GHEA Mariam" w:hAnsi="GHEA Mariam" w:cs="Times Armenian"/>
              </w:rPr>
              <w:t>թ.</w:t>
            </w:r>
          </w:p>
        </w:tc>
      </w:tr>
      <w:tr w:rsidR="00125275" w:rsidRPr="004D2BCD" w14:paraId="74E70203" w14:textId="77777777" w:rsidTr="00125275">
        <w:tc>
          <w:tcPr>
            <w:tcW w:w="5529" w:type="dxa"/>
            <w:shd w:val="clear" w:color="auto" w:fill="auto"/>
            <w:vAlign w:val="center"/>
          </w:tcPr>
          <w:p w14:paraId="531727D0" w14:textId="77777777" w:rsidR="00125275" w:rsidRPr="004D2BCD" w:rsidRDefault="00125275" w:rsidP="00796455">
            <w:pPr>
              <w:spacing w:line="276" w:lineRule="auto"/>
              <w:jc w:val="center"/>
              <w:rPr>
                <w:rFonts w:ascii="GHEA Mariam" w:hAnsi="GHEA Mariam" w:cs="Arial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Փաթեթավորումը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3A5F4BAD" w14:textId="77777777" w:rsidR="00125275" w:rsidRPr="004D2BCD" w:rsidRDefault="00125275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Գործարանային</w:t>
            </w:r>
            <w:proofErr w:type="spellEnd"/>
          </w:p>
        </w:tc>
      </w:tr>
      <w:tr w:rsidR="00125275" w:rsidRPr="00997607" w14:paraId="74C2FABA" w14:textId="77777777" w:rsidTr="00125275">
        <w:tc>
          <w:tcPr>
            <w:tcW w:w="11483" w:type="dxa"/>
            <w:gridSpan w:val="2"/>
            <w:shd w:val="clear" w:color="auto" w:fill="auto"/>
          </w:tcPr>
          <w:p w14:paraId="5D4528F2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</w:rPr>
            </w:pPr>
            <w:r w:rsidRPr="001278A5">
              <w:rPr>
                <w:rFonts w:ascii="GHEA Mariam" w:hAnsi="GHEA Mariam" w:cs="Calibri"/>
                <w:b/>
                <w:i/>
                <w:color w:val="000000"/>
                <w:lang w:val="hy-AM"/>
              </w:rPr>
              <w:lastRenderedPageBreak/>
              <w:t>Բեռնաբարձումը, առաքումը, տեղափոխումը  (պահանջված հասցեով) և բեռնաթափումը կատարվում է Մատակարարի միջոցների հաշվին</w:t>
            </w:r>
            <w:r w:rsidRPr="001278A5">
              <w:rPr>
                <w:rFonts w:ascii="GHEA Mariam" w:hAnsi="GHEA Mariam" w:cs="Calibri"/>
                <w:b/>
                <w:i/>
                <w:color w:val="000000"/>
              </w:rPr>
              <w:t>:</w:t>
            </w:r>
          </w:p>
          <w:p w14:paraId="4140AF7E" w14:textId="77777777" w:rsidR="00125275" w:rsidRPr="004D60C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  <w:lang w:val="en-ZW"/>
              </w:rPr>
            </w:pPr>
            <w:r w:rsidRPr="00F14C6D">
              <w:rPr>
                <w:rFonts w:ascii="GHEA Mariam" w:hAnsi="GHEA Mariam" w:cs="GHEA Grapalat"/>
                <w:i/>
                <w:iCs/>
              </w:rPr>
              <w:t>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Պարտադիր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պայման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 xml:space="preserve">`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չպետք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լինի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օգտագործված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>,</w:t>
            </w: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ինչպես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նաև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պարտավոր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է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ապրանքը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մատակարարել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Ք.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Երևանում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պատվիրատուի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նշած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հասցեներում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</w:p>
          <w:p w14:paraId="69995DF8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**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տեղափոխումը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մինչև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պահեստ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կատարվում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մատակարարի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կողմից</w:t>
            </w:r>
            <w:proofErr w:type="spellEnd"/>
          </w:p>
          <w:p w14:paraId="3BB6F432" w14:textId="77777777" w:rsidR="00125275" w:rsidRPr="00997607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**</w:t>
            </w:r>
            <w:r>
              <w:rPr>
                <w:rFonts w:ascii="GHEA Mariam" w:hAnsi="GHEA Mariam" w:cs="GHEA Grapalat"/>
                <w:i/>
                <w:iCs/>
                <w:lang w:val="en-ZW"/>
              </w:rPr>
              <w:t>*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Երաշխիքային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ապահովում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նույն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արտադրողի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ՀՀ-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/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բնութագրում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նշվում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է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հասցեն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>:</w:t>
            </w:r>
          </w:p>
        </w:tc>
      </w:tr>
    </w:tbl>
    <w:p w14:paraId="6C054C5E" w14:textId="77777777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0E332C57" w14:textId="48186C73" w:rsidR="00E834FC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  <w:proofErr w:type="spellStart"/>
      <w:r>
        <w:rPr>
          <w:rFonts w:ascii="GHEA Mariam" w:hAnsi="GHEA Mariam" w:cs="Times Armenian"/>
          <w:sz w:val="24"/>
          <w:szCs w:val="24"/>
        </w:rPr>
        <w:t>Պատասխանատու</w:t>
      </w:r>
      <w:proofErr w:type="spellEnd"/>
      <w:r>
        <w:rPr>
          <w:rFonts w:ascii="GHEA Mariam" w:hAnsi="GHEA Mariam" w:cs="Times Armenian"/>
          <w:sz w:val="24"/>
          <w:szCs w:val="24"/>
        </w:rPr>
        <w:t xml:space="preserve"> </w:t>
      </w:r>
      <w:proofErr w:type="spellStart"/>
      <w:r>
        <w:rPr>
          <w:rFonts w:ascii="GHEA Mariam" w:hAnsi="GHEA Mariam" w:cs="Times Armenian"/>
          <w:sz w:val="24"/>
          <w:szCs w:val="24"/>
        </w:rPr>
        <w:t>ստորաբաժանում</w:t>
      </w:r>
      <w:proofErr w:type="spellEnd"/>
      <w:r>
        <w:rPr>
          <w:rFonts w:ascii="GHEA Mariam" w:hAnsi="GHEA Mariam" w:cs="Times Armenian"/>
          <w:sz w:val="24"/>
          <w:szCs w:val="24"/>
        </w:rPr>
        <w:t>՝ -------------------------------------------</w:t>
      </w:r>
    </w:p>
    <w:p w14:paraId="0D1CDF7F" w14:textId="224FB520" w:rsidR="004E6B4F" w:rsidRDefault="004E6B4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6E45394" w14:textId="6067557E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77479EDB" w14:textId="11A640D5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3211D5DD" w14:textId="714658BF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32C792F2" w14:textId="2D5D159F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7134814" w14:textId="69C126DE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31FCF94D" w14:textId="50F4D2F7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5B4E3F52" w14:textId="63E014B6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268787D9" w14:textId="387361BB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3D790ADE" w14:textId="67A2A882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6277677" w14:textId="12F89B02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65F6527" w14:textId="74B889AB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68652AA" w14:textId="4A1E332D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039E2303" w14:textId="64B1DF83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16D891FD" w14:textId="0D6551E2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0302FCB5" w14:textId="24A568AC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78AD5BCF" w14:textId="2DA8166D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247121C0" w14:textId="23288789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4E462DE" w14:textId="28B1BF28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45FF3992" w14:textId="6B508049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0A566017" w14:textId="2EB117AA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5AE5AF45" w14:textId="3881D417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7B25104" w14:textId="3EDAFE6A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725EFAED" w14:textId="40CD4ECF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1F5526A8" w14:textId="20B8AB23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78A28B7" w14:textId="3A48EDDD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1ADA1B04" w14:textId="3C4B393A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2CDF3891" w14:textId="0A89EBFE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682F3687" w14:textId="764BCF47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555BC8C2" w14:textId="3D319EF5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33ABE6BC" w14:textId="64BF89F2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231BE5FA" w14:textId="0052723A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75F4DCB4" w14:textId="77777777" w:rsidR="0068168F" w:rsidRDefault="0068168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tbl>
      <w:tblPr>
        <w:tblStyle w:val="TableGrid"/>
        <w:tblW w:w="1092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1843"/>
        <w:gridCol w:w="709"/>
        <w:gridCol w:w="992"/>
        <w:gridCol w:w="6807"/>
      </w:tblGrid>
      <w:tr w:rsidR="004E6B4F" w14:paraId="6479C039" w14:textId="77777777" w:rsidTr="001252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D7BC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r>
              <w:rPr>
                <w:rFonts w:ascii="GHEA Mariam" w:hAnsi="GHEA Mariam" w:cs="Times Armenian"/>
                <w:sz w:val="20"/>
                <w:szCs w:val="20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DFB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Название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BB99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Ед</w:t>
            </w:r>
            <w:proofErr w:type="spellEnd"/>
            <w:r>
              <w:rPr>
                <w:rFonts w:ascii="GHEA Mariam" w:hAnsi="GHEA Mariam" w:cs="Times Armeni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A855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739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lang w:val="ru-RU"/>
              </w:rPr>
            </w:pPr>
            <w:proofErr w:type="spellStart"/>
            <w:r>
              <w:rPr>
                <w:rFonts w:ascii="GHEA Mariam" w:hAnsi="GHEA Mariam" w:cs="Times Armenian"/>
              </w:rPr>
              <w:t>Техническое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задание</w:t>
            </w:r>
            <w:proofErr w:type="spellEnd"/>
          </w:p>
        </w:tc>
      </w:tr>
      <w:tr w:rsidR="004E6B4F" w14:paraId="7CD1AEE4" w14:textId="77777777" w:rsidTr="001252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597" w14:textId="77777777" w:rsidR="004E6B4F" w:rsidRDefault="004E6B4F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r>
              <w:rPr>
                <w:rFonts w:ascii="GHEA Mariam" w:hAnsi="GHEA Mariam" w:cs="Times Armeni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878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  <w:p w14:paraId="70FD049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b/>
                <w:sz w:val="20"/>
                <w:szCs w:val="20"/>
              </w:rPr>
            </w:pPr>
            <w:r>
              <w:rPr>
                <w:rFonts w:cs="Times Armenian"/>
                <w:b/>
                <w:sz w:val="22"/>
                <w:szCs w:val="22"/>
                <w:lang w:val="hy-AM"/>
              </w:rPr>
              <w:t>Компьютер: 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7BC1" w14:textId="77777777" w:rsidR="004E6B4F" w:rsidRDefault="004E6B4F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Mariam" w:hAnsi="GHEA Mariam" w:cs="Times Armeni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AC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0"/>
                <w:szCs w:val="20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35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BC3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Заводское производство, всемирно известный производитель ПК и мониторов</w:t>
            </w:r>
          </w:p>
          <w:p w14:paraId="4499C7E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Технические характеристики предмета покупки</w:t>
            </w:r>
          </w:p>
          <w:p w14:paraId="5A97942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Процессор</w:t>
            </w:r>
          </w:p>
          <w:p w14:paraId="041C94B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 • Не менее 14 ядер</w:t>
            </w:r>
          </w:p>
          <w:p w14:paraId="5780CD9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 • Не менее 20 потоков (потоков)</w:t>
            </w:r>
          </w:p>
          <w:p w14:paraId="035C402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Частота Turbo: не менее 5,0 ГГц</w:t>
            </w:r>
          </w:p>
          <w:p w14:paraId="0514C16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Кэш-память: не менее 24 Мб</w:t>
            </w:r>
          </w:p>
          <w:p w14:paraId="084D361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TDP: не менее 65 Вт</w:t>
            </w:r>
          </w:p>
          <w:p w14:paraId="15219CE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Оперативная память</w:t>
            </w:r>
          </w:p>
          <w:p w14:paraId="458CFD6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16 ГБ DDR5</w:t>
            </w:r>
          </w:p>
          <w:p w14:paraId="4CE1DD5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4800 МГц</w:t>
            </w:r>
          </w:p>
          <w:p w14:paraId="0FF6122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2 слотов UDIMM</w:t>
            </w:r>
          </w:p>
          <w:p w14:paraId="6E24169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Аккумулятор</w:t>
            </w:r>
          </w:p>
          <w:p w14:paraId="7982D12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твердотельный накопитель</w:t>
            </w:r>
          </w:p>
          <w:p w14:paraId="2A9EB79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Емкость: не менее 512 ГБ</w:t>
            </w:r>
          </w:p>
          <w:p w14:paraId="25F5B70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М.2, не менее PCIe Gen3x4 NVMe</w:t>
            </w:r>
          </w:p>
          <w:p w14:paraId="5E7C6B7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Графическая подсистема</w:t>
            </w:r>
          </w:p>
          <w:p w14:paraId="6633130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Встроенный графический адаптер (Integrated Graphics)</w:t>
            </w:r>
          </w:p>
          <w:p w14:paraId="506E2E9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Беспроводная сеть</w:t>
            </w:r>
          </w:p>
          <w:p w14:paraId="2DFD328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Wi-Fi 6 (IEEE 802.11 ax)</w:t>
            </w:r>
          </w:p>
          <w:p w14:paraId="6588A50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Bluetooth 5.4</w:t>
            </w:r>
          </w:p>
          <w:p w14:paraId="462F258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Подключения, порты и слоты расширения </w:t>
            </w:r>
          </w:p>
          <w:p w14:paraId="19BE8F4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 передней части, по крайней мере</w:t>
            </w:r>
          </w:p>
          <w:p w14:paraId="3E8C0A6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2.0 (480 Мбит / с)</w:t>
            </w:r>
          </w:p>
          <w:p w14:paraId="1D773F2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USB 3.2 Gen 1 (5 Гбит / с)</w:t>
            </w:r>
          </w:p>
          <w:p w14:paraId="02BE5DB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USB 3.2 Gen 1 Type-C (5 Гбит / с)</w:t>
            </w:r>
          </w:p>
          <w:p w14:paraId="5C1DDED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комбинированный разъем для наушников и микрофона</w:t>
            </w:r>
          </w:p>
          <w:p w14:paraId="00FAC22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 задней части, по крайней мере</w:t>
            </w:r>
          </w:p>
          <w:p w14:paraId="2EF6960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2.0 (480 Мбит / с) с функцией интеллектуального включения питания</w:t>
            </w:r>
          </w:p>
          <w:p w14:paraId="44E55D4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3.2 Gen 1 (5 Гбит / с)</w:t>
            </w:r>
          </w:p>
          <w:p w14:paraId="2E3986D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RJ</w:t>
            </w:r>
            <w:r>
              <w:rPr>
                <w:rFonts w:ascii="Cambria Math" w:hAnsi="Cambria Math" w:cs="Cambria Math"/>
                <w:sz w:val="22"/>
                <w:szCs w:val="22"/>
                <w:lang w:val="hy-AM"/>
              </w:rPr>
              <w:noBreakHyphen/>
            </w:r>
            <w:r>
              <w:rPr>
                <w:rFonts w:cs="Times Armenian"/>
                <w:sz w:val="22"/>
                <w:szCs w:val="22"/>
                <w:lang w:val="hy-AM"/>
              </w:rPr>
              <w:t>45 100/1000 Мбит / с</w:t>
            </w:r>
          </w:p>
          <w:p w14:paraId="6FF6ADE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DisplayPort 1.4 a (HBR2)</w:t>
            </w:r>
          </w:p>
          <w:p w14:paraId="6579B7C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HDMI 2.1 (TDMS)</w:t>
            </w:r>
          </w:p>
          <w:p w14:paraId="098B3C4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Слоты расширения и внутренние, по крайней мере</w:t>
            </w:r>
          </w:p>
          <w:p w14:paraId="3D956A5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PCIe x16 половинной высоты</w:t>
            </w:r>
          </w:p>
          <w:p w14:paraId="281D0B3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PCIe x1 половинной высоты</w:t>
            </w:r>
          </w:p>
          <w:p w14:paraId="7D44B3C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SATA 3.0</w:t>
            </w:r>
          </w:p>
          <w:p w14:paraId="4FB2590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lastRenderedPageBreak/>
              <w:t>• 1 × M.2 2230 для комбинированной карты Wi-Fi и Bluetooth</w:t>
            </w:r>
          </w:p>
          <w:p w14:paraId="080E12C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M.2 2230/2280 для SSD</w:t>
            </w:r>
          </w:p>
          <w:p w14:paraId="1EF2F65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Операционная система</w:t>
            </w:r>
          </w:p>
          <w:p w14:paraId="69E2561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Предустановленная Ubuntu</w:t>
            </w:r>
          </w:p>
          <w:p w14:paraId="2B0D269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Корпус и питание</w:t>
            </w:r>
          </w:p>
          <w:p w14:paraId="328F3DB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• Внутренний блок питания: не менее 180 Вт </w:t>
            </w:r>
          </w:p>
          <w:p w14:paraId="3C3F3F7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Эффективность: не менее 85%</w:t>
            </w:r>
          </w:p>
          <w:p w14:paraId="6171A11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Не менее 80 плюс бронза</w:t>
            </w:r>
          </w:p>
          <w:p w14:paraId="5F3E2E1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Обязательно: наличие датчика открытия корпуса (проникновения в корпус)</w:t>
            </w:r>
          </w:p>
          <w:p w14:paraId="6F7C46A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Размеры</w:t>
            </w:r>
          </w:p>
          <w:p w14:paraId="0DAE99D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более: 303,5 × 95 × 293 мм</w:t>
            </w:r>
          </w:p>
          <w:p w14:paraId="7E513AB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Вес</w:t>
            </w:r>
          </w:p>
          <w:p w14:paraId="0D45E48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более 4,75 кг</w:t>
            </w:r>
          </w:p>
          <w:p w14:paraId="4D5DFB6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Корпус</w:t>
            </w:r>
          </w:p>
          <w:p w14:paraId="29831DE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Корпус тонкого типа</w:t>
            </w:r>
          </w:p>
          <w:p w14:paraId="261FCFB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Аксессуары</w:t>
            </w:r>
          </w:p>
          <w:p w14:paraId="2D703EF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USB-мышь</w:t>
            </w:r>
          </w:p>
          <w:p w14:paraId="462BD53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USB-клавиатура</w:t>
            </w:r>
          </w:p>
          <w:p w14:paraId="1A9F1F6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Мышь и клавиатура должны быть того же производителя, что и компьютер, и входить в комплект поставки.</w:t>
            </w:r>
          </w:p>
          <w:p w14:paraId="65859C3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Монитор заводского производства, всемирно известного производителя</w:t>
            </w:r>
          </w:p>
          <w:p w14:paraId="51C7FC3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Характеристики экрана</w:t>
            </w:r>
          </w:p>
          <w:p w14:paraId="0022E5C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Диагональ экрана: 23,8 дюйма</w:t>
            </w:r>
          </w:p>
          <w:p w14:paraId="55D6C8E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Матрица IPS</w:t>
            </w:r>
          </w:p>
          <w:p w14:paraId="2BE73C0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Формат 16:9</w:t>
            </w:r>
          </w:p>
          <w:p w14:paraId="60F70AD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Разрешение: 1920 × 1080 (Full HD)</w:t>
            </w:r>
          </w:p>
          <w:p w14:paraId="0068F28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Частота обновления: до 144 Гц</w:t>
            </w:r>
          </w:p>
          <w:p w14:paraId="552D76B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Светодиодная система Edgelight</w:t>
            </w:r>
          </w:p>
          <w:p w14:paraId="4C2F46F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Антибликовое (антибликовое) покрытие с твердостью 3H</w:t>
            </w:r>
          </w:p>
          <w:p w14:paraId="4CC2FBE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Время отклика: 1 мс (GTG/MPRT)</w:t>
            </w:r>
          </w:p>
          <w:p w14:paraId="6F45A16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Яркость: не менее 300 кд/м2</w:t>
            </w:r>
          </w:p>
          <w:p w14:paraId="5D4DF53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Контраст: 1000:1</w:t>
            </w:r>
          </w:p>
          <w:p w14:paraId="12C5F2B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Углы обзора: 178° по горизонтали и 178° по вертикали.</w:t>
            </w:r>
          </w:p>
          <w:p w14:paraId="4EFD09E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Плотность пикселей: не менее 93 пикселей на дюйм</w:t>
            </w:r>
          </w:p>
          <w:p w14:paraId="5C70EDC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Цветовое покрытие</w:t>
            </w:r>
          </w:p>
          <w:p w14:paraId="735FD55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72% (CIE1931)</w:t>
            </w:r>
          </w:p>
          <w:p w14:paraId="3E88852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Экологические и медицинские требования, по крайней мере</w:t>
            </w:r>
          </w:p>
          <w:p w14:paraId="166A2B6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ртути</w:t>
            </w:r>
          </w:p>
          <w:p w14:paraId="0210B5C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Стекло не должно содержать мышьяка</w:t>
            </w:r>
          </w:p>
          <w:p w14:paraId="561ABAE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Должен быть с антибликовым покрытием</w:t>
            </w:r>
          </w:p>
          <w:p w14:paraId="5A813CC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Должно быть отверстие для крепления кабеля uena</w:t>
            </w:r>
          </w:p>
          <w:p w14:paraId="2B05C81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BFR</w:t>
            </w:r>
          </w:p>
          <w:p w14:paraId="17D9980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ПВХ</w:t>
            </w:r>
          </w:p>
          <w:p w14:paraId="11AA52E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Необходимо иметь технологию, обеспечивающую комфорт для глаз</w:t>
            </w:r>
          </w:p>
          <w:p w14:paraId="4E3B6C9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Соединения: по крайней мере</w:t>
            </w:r>
          </w:p>
          <w:p w14:paraId="58C2B72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HDMI (HDCP 1.4)</w:t>
            </w:r>
          </w:p>
          <w:p w14:paraId="40FA01A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FHD 1920 × 1080 с поддержкой 144 Гц и стандартом HDMI 1.4</w:t>
            </w:r>
          </w:p>
          <w:p w14:paraId="521E485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Дополнительные требования</w:t>
            </w:r>
          </w:p>
          <w:p w14:paraId="6ECB432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Угол наклона: от -5° до +21°</w:t>
            </w:r>
          </w:p>
          <w:p w14:paraId="06DBCC1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Стандарт крепления VESA: 100 × 100 мм</w:t>
            </w:r>
          </w:p>
          <w:p w14:paraId="39316CB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Стандарты соответствия, по крайней мере</w:t>
            </w:r>
          </w:p>
          <w:p w14:paraId="3823901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TÜV Rheinland Eye Comfort 3.0 (оценка не менее 3 звезд при заводских настройках)</w:t>
            </w:r>
          </w:p>
          <w:p w14:paraId="475B179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ЭНЕРГЕТИЧЕСКАЯ ЗВЕЗДА 8.0</w:t>
            </w:r>
          </w:p>
          <w:p w14:paraId="0CA420B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Условия гарантийного обслуживания</w:t>
            </w:r>
          </w:p>
          <w:p w14:paraId="0F88F7A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Гарантийное обслуживание в течение одного года (гарантийное обслуживание должно быть предоставлено в официальном сервисном центре производителя (при представлении технических характеристик предлагаемого товара, предусмотренных приглашением, также предоставляются официальные данные сервисных центров) и справка от производителя о том, что товар предназначен для потребления и обслуживания в регионе, охватывающем Республику Армения. (MAF или DAF)</w:t>
            </w:r>
          </w:p>
          <w:p w14:paraId="1491D1A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Обязательное условие: продукт должен быть новым, неиспользованным, не отремонтированным в заводской упаковке.</w:t>
            </w:r>
          </w:p>
          <w:p w14:paraId="3925DE6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</w:tc>
      </w:tr>
    </w:tbl>
    <w:p w14:paraId="1F54BB4A" w14:textId="77777777" w:rsidR="004E6B4F" w:rsidRDefault="004E6B4F" w:rsidP="004E6B4F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tbl>
      <w:tblPr>
        <w:tblW w:w="1119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5812"/>
      </w:tblGrid>
      <w:tr w:rsidR="00125275" w14:paraId="0930F533" w14:textId="77777777" w:rsidTr="00125275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33410" w14:textId="77777777" w:rsidR="00125275" w:rsidRDefault="00125275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Срок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поставки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продукта</w:t>
            </w:r>
            <w:proofErr w:type="spellEnd"/>
          </w:p>
        </w:tc>
      </w:tr>
      <w:tr w:rsidR="00125275" w14:paraId="21D02826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B5F86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Начало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C61C9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Завершение</w:t>
            </w:r>
            <w:proofErr w:type="spellEnd"/>
          </w:p>
        </w:tc>
      </w:tr>
      <w:tr w:rsidR="00125275" w14:paraId="0218D3CB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10243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r>
              <w:rPr>
                <w:rFonts w:cs="Times Armenian"/>
                <w:sz w:val="22"/>
                <w:szCs w:val="22"/>
              </w:rPr>
              <w:t xml:space="preserve">20 </w:t>
            </w:r>
            <w:proofErr w:type="spellStart"/>
            <w:r>
              <w:rPr>
                <w:rFonts w:cs="Times Armenian"/>
                <w:sz w:val="22"/>
                <w:szCs w:val="22"/>
              </w:rPr>
              <w:t>календарных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дней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учета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соглашения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Armenian"/>
                <w:sz w:val="22"/>
                <w:szCs w:val="22"/>
              </w:rPr>
              <w:t>заключенного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предоставления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финансовых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909E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Поставка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поэтапно</w:t>
            </w:r>
            <w:proofErr w:type="spellEnd"/>
            <w:r>
              <w:rPr>
                <w:rFonts w:ascii="GHEA Mariam" w:hAnsi="GHEA Mariam" w:cs="Times Armenian"/>
              </w:rPr>
              <w:t xml:space="preserve">, </w:t>
            </w:r>
            <w:proofErr w:type="spellStart"/>
            <w:r>
              <w:rPr>
                <w:rFonts w:ascii="GHEA Mariam" w:hAnsi="GHEA Mariam" w:cs="Times Armenian"/>
              </w:rPr>
              <w:t>по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требованию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заказчика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до</w:t>
            </w:r>
            <w:proofErr w:type="spellEnd"/>
            <w:r>
              <w:rPr>
                <w:rFonts w:ascii="GHEA Mariam" w:hAnsi="GHEA Mariam" w:cs="Times Armenian"/>
              </w:rPr>
              <w:t xml:space="preserve"> 15.12.2027.</w:t>
            </w:r>
          </w:p>
        </w:tc>
      </w:tr>
      <w:tr w:rsidR="00125275" w14:paraId="7461C577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1D6C9" w14:textId="77777777" w:rsidR="00125275" w:rsidRDefault="00125275" w:rsidP="00796455">
            <w:pPr>
              <w:spacing w:line="276" w:lineRule="auto"/>
              <w:jc w:val="center"/>
              <w:rPr>
                <w:rFonts w:ascii="GHEA Mariam" w:hAnsi="GHEA Mariam" w:cs="Arial"/>
                <w:b/>
              </w:rPr>
            </w:pPr>
            <w:proofErr w:type="spellStart"/>
            <w:r>
              <w:rPr>
                <w:rStyle w:val="ypks7kbdpwfgdykd3qb9"/>
                <w:b/>
              </w:rPr>
              <w:t>Упаковка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98DCD" w14:textId="77777777" w:rsidR="00125275" w:rsidRDefault="00125275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  <w:b/>
              </w:rPr>
            </w:pPr>
            <w:proofErr w:type="spellStart"/>
            <w:r>
              <w:rPr>
                <w:rStyle w:val="ypks7kbdpwfgdykd3qb9"/>
                <w:b/>
              </w:rPr>
              <w:t>Заводская</w:t>
            </w:r>
            <w:proofErr w:type="spellEnd"/>
          </w:p>
        </w:tc>
      </w:tr>
      <w:tr w:rsidR="00125275" w14:paraId="5E6B8B5D" w14:textId="77777777" w:rsidTr="00125275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157D2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Погрузка, доставка, транспортировка (по запрошенному адресу) и погрузочно-разгрузочные работы осуществляются за счет средств поставщика:</w:t>
            </w:r>
          </w:p>
          <w:p w14:paraId="10F2FB38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 xml:space="preserve">* Обязательное условие: товар не должен быть подержанным, а также поставщик обязан поставить товар В ...  По адресам, указанным заказчиком в Ереване </w:t>
            </w:r>
          </w:p>
          <w:p w14:paraId="549C4459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**Транспортировка товара на склад осуществляется поставщиком</w:t>
            </w:r>
          </w:p>
          <w:p w14:paraId="09F6DC3B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***Обеспечение гарантийного обслуживания в официальном сервисном центре того же производителя в РА /в спецификации указан адрес официального сервисного центра обслуживания:</w:t>
            </w:r>
          </w:p>
        </w:tc>
      </w:tr>
    </w:tbl>
    <w:p w14:paraId="2C0E386E" w14:textId="77777777" w:rsidR="004E6B4F" w:rsidRPr="00CC0255" w:rsidRDefault="004E6B4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sectPr w:rsidR="004E6B4F" w:rsidRPr="00CC0255" w:rsidSect="00B76CE0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1B45"/>
    <w:multiLevelType w:val="multilevel"/>
    <w:tmpl w:val="A70C0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497EC2"/>
    <w:multiLevelType w:val="hybridMultilevel"/>
    <w:tmpl w:val="51246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46E9C"/>
    <w:multiLevelType w:val="hybridMultilevel"/>
    <w:tmpl w:val="529C81AC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" w15:restartNumberingAfterBreak="0">
    <w:nsid w:val="52CD4733"/>
    <w:multiLevelType w:val="hybridMultilevel"/>
    <w:tmpl w:val="4B14D4B2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4" w15:restartNumberingAfterBreak="0">
    <w:nsid w:val="5CE76003"/>
    <w:multiLevelType w:val="hybridMultilevel"/>
    <w:tmpl w:val="4BCE9BA6"/>
    <w:lvl w:ilvl="0" w:tplc="041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5" w15:restartNumberingAfterBreak="0">
    <w:nsid w:val="61DC7387"/>
    <w:multiLevelType w:val="hybridMultilevel"/>
    <w:tmpl w:val="52C6D9B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5E5D57"/>
    <w:multiLevelType w:val="hybridMultilevel"/>
    <w:tmpl w:val="B17C6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0F"/>
    <w:rsid w:val="00003277"/>
    <w:rsid w:val="00074464"/>
    <w:rsid w:val="00091546"/>
    <w:rsid w:val="000940D8"/>
    <w:rsid w:val="00096CED"/>
    <w:rsid w:val="000D7764"/>
    <w:rsid w:val="000E3C3F"/>
    <w:rsid w:val="00102DA5"/>
    <w:rsid w:val="00102E72"/>
    <w:rsid w:val="00107CBD"/>
    <w:rsid w:val="00125275"/>
    <w:rsid w:val="001335EA"/>
    <w:rsid w:val="001352CA"/>
    <w:rsid w:val="001564D9"/>
    <w:rsid w:val="001B01A6"/>
    <w:rsid w:val="001B6DAE"/>
    <w:rsid w:val="001E180F"/>
    <w:rsid w:val="001E436A"/>
    <w:rsid w:val="00213252"/>
    <w:rsid w:val="00237657"/>
    <w:rsid w:val="00237A45"/>
    <w:rsid w:val="002743A6"/>
    <w:rsid w:val="002D6D12"/>
    <w:rsid w:val="002F5C44"/>
    <w:rsid w:val="003654FF"/>
    <w:rsid w:val="003B17CC"/>
    <w:rsid w:val="003D1B13"/>
    <w:rsid w:val="003E724A"/>
    <w:rsid w:val="003F223D"/>
    <w:rsid w:val="00403EC6"/>
    <w:rsid w:val="00423E48"/>
    <w:rsid w:val="004275E0"/>
    <w:rsid w:val="004846A5"/>
    <w:rsid w:val="004B3DA0"/>
    <w:rsid w:val="004C3763"/>
    <w:rsid w:val="004D5E9D"/>
    <w:rsid w:val="004E4E28"/>
    <w:rsid w:val="004E6B4F"/>
    <w:rsid w:val="004F2882"/>
    <w:rsid w:val="00507844"/>
    <w:rsid w:val="00594605"/>
    <w:rsid w:val="005950F1"/>
    <w:rsid w:val="005C3A11"/>
    <w:rsid w:val="00610DDF"/>
    <w:rsid w:val="00612D0B"/>
    <w:rsid w:val="00627B6B"/>
    <w:rsid w:val="00657595"/>
    <w:rsid w:val="00660EDF"/>
    <w:rsid w:val="0068168F"/>
    <w:rsid w:val="006A14BF"/>
    <w:rsid w:val="00702A6A"/>
    <w:rsid w:val="00724E9F"/>
    <w:rsid w:val="0073015D"/>
    <w:rsid w:val="00766C0E"/>
    <w:rsid w:val="007C6397"/>
    <w:rsid w:val="007D2CEF"/>
    <w:rsid w:val="007F0AEC"/>
    <w:rsid w:val="00827496"/>
    <w:rsid w:val="0084155D"/>
    <w:rsid w:val="00842C4F"/>
    <w:rsid w:val="00843BFE"/>
    <w:rsid w:val="00856A15"/>
    <w:rsid w:val="008655C5"/>
    <w:rsid w:val="008A7ADC"/>
    <w:rsid w:val="00901906"/>
    <w:rsid w:val="00907F58"/>
    <w:rsid w:val="0091219A"/>
    <w:rsid w:val="00937CB5"/>
    <w:rsid w:val="00964C22"/>
    <w:rsid w:val="00997607"/>
    <w:rsid w:val="00A37967"/>
    <w:rsid w:val="00A42DD3"/>
    <w:rsid w:val="00B3071E"/>
    <w:rsid w:val="00B30F7E"/>
    <w:rsid w:val="00B51CDC"/>
    <w:rsid w:val="00B7661C"/>
    <w:rsid w:val="00B76CE0"/>
    <w:rsid w:val="00B7763D"/>
    <w:rsid w:val="00B8275E"/>
    <w:rsid w:val="00B82D00"/>
    <w:rsid w:val="00B875EF"/>
    <w:rsid w:val="00BA0F5A"/>
    <w:rsid w:val="00BB2A6A"/>
    <w:rsid w:val="00BE3072"/>
    <w:rsid w:val="00C474D1"/>
    <w:rsid w:val="00C53ECE"/>
    <w:rsid w:val="00CA67B5"/>
    <w:rsid w:val="00CC0255"/>
    <w:rsid w:val="00CC2F5E"/>
    <w:rsid w:val="00CC5834"/>
    <w:rsid w:val="00CD008C"/>
    <w:rsid w:val="00CD35F6"/>
    <w:rsid w:val="00CE088A"/>
    <w:rsid w:val="00D45DF3"/>
    <w:rsid w:val="00D7731D"/>
    <w:rsid w:val="00D80088"/>
    <w:rsid w:val="00D83789"/>
    <w:rsid w:val="00DA3A72"/>
    <w:rsid w:val="00DB52D1"/>
    <w:rsid w:val="00DF29ED"/>
    <w:rsid w:val="00E55AAA"/>
    <w:rsid w:val="00E55ADA"/>
    <w:rsid w:val="00E834FC"/>
    <w:rsid w:val="00EA0004"/>
    <w:rsid w:val="00EB4F48"/>
    <w:rsid w:val="00EF10E0"/>
    <w:rsid w:val="00F06236"/>
    <w:rsid w:val="00F417B3"/>
    <w:rsid w:val="00F8571A"/>
    <w:rsid w:val="00F932DC"/>
    <w:rsid w:val="00FD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F45EC"/>
  <w15:chartTrackingRefBased/>
  <w15:docId w15:val="{61F4777B-932D-4789-9B98-6975C2E8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E48"/>
    <w:pPr>
      <w:keepNext/>
      <w:spacing w:after="0" w:line="240" w:lineRule="auto"/>
      <w:ind w:left="5664"/>
      <w:outlineLvl w:val="0"/>
    </w:pPr>
    <w:rPr>
      <w:rFonts w:ascii="Times Armenian" w:eastAsia="Times New Roman" w:hAnsi="Times Armenian" w:cs="Times New Roman"/>
      <w:b/>
      <w:i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4BF"/>
    <w:pPr>
      <w:spacing w:after="0" w:line="240" w:lineRule="auto"/>
      <w:ind w:left="720"/>
      <w:jc w:val="both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423E48"/>
    <w:rPr>
      <w:rFonts w:ascii="Times Armenian" w:eastAsia="Times New Roman" w:hAnsi="Times Armenian" w:cs="Times New Roman"/>
      <w:b/>
      <w:i/>
      <w:sz w:val="24"/>
      <w:szCs w:val="24"/>
      <w:lang w:eastAsia="ru-RU"/>
    </w:rPr>
  </w:style>
  <w:style w:type="paragraph" w:customStyle="1" w:styleId="Normal1">
    <w:name w:val="Normal+1"/>
    <w:basedOn w:val="Normal"/>
    <w:next w:val="Normal"/>
    <w:uiPriority w:val="99"/>
    <w:rsid w:val="00B8275E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Arial"/>
      <w:sz w:val="24"/>
      <w:szCs w:val="24"/>
    </w:rPr>
  </w:style>
  <w:style w:type="table" w:styleId="TableGrid">
    <w:name w:val="Table Grid"/>
    <w:basedOn w:val="TableNormal"/>
    <w:uiPriority w:val="39"/>
    <w:rsid w:val="00427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D83789"/>
  </w:style>
  <w:style w:type="character" w:customStyle="1" w:styleId="ypks7kbdpwfgdykd3qb9">
    <w:name w:val="ypks7kbdpwfgdykd3qb9"/>
    <w:basedOn w:val="DefaultParagraphFont"/>
    <w:rsid w:val="004E6B4F"/>
  </w:style>
  <w:style w:type="paragraph" w:styleId="BalloonText">
    <w:name w:val="Balloon Text"/>
    <w:basedOn w:val="Normal"/>
    <w:link w:val="BalloonTextChar"/>
    <w:uiPriority w:val="99"/>
    <w:semiHidden/>
    <w:unhideWhenUsed/>
    <w:rsid w:val="00681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Badalyan</dc:creator>
  <cp:keywords/>
  <dc:description/>
  <cp:lastModifiedBy>user</cp:lastModifiedBy>
  <cp:revision>7</cp:revision>
  <cp:lastPrinted>2026-09-03T02:14:00Z</cp:lastPrinted>
  <dcterms:created xsi:type="dcterms:W3CDTF">2026-08-31T08:13:00Z</dcterms:created>
  <dcterms:modified xsi:type="dcterms:W3CDTF">2026-09-07T19:54:00Z</dcterms:modified>
</cp:coreProperties>
</file>